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B52" w:rsidRPr="00FB66D2" w:rsidRDefault="00A31B52" w:rsidP="00A31B5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B66D2">
        <w:rPr>
          <w:bCs/>
          <w:noProof w:val="0"/>
          <w:sz w:val="24"/>
          <w:szCs w:val="24"/>
        </w:rPr>
        <w:t xml:space="preserve">3GPP TSG-RAN </w:t>
      </w:r>
      <w:r w:rsidRPr="00FB66D2">
        <w:rPr>
          <w:noProof w:val="0"/>
          <w:sz w:val="24"/>
          <w:szCs w:val="24"/>
        </w:rPr>
        <w:t>WG2 Meeting #97</w:t>
      </w:r>
      <w:r w:rsidRPr="00FB66D2">
        <w:rPr>
          <w:bCs/>
          <w:noProof w:val="0"/>
          <w:sz w:val="24"/>
          <w:szCs w:val="24"/>
        </w:rPr>
        <w:tab/>
        <w:t>R2-170081</w:t>
      </w:r>
      <w:r>
        <w:rPr>
          <w:bCs/>
          <w:noProof w:val="0"/>
          <w:sz w:val="24"/>
          <w:szCs w:val="24"/>
        </w:rPr>
        <w:t>4</w:t>
      </w:r>
    </w:p>
    <w:p w:rsidR="00A31B52" w:rsidRPr="00FB66D2" w:rsidRDefault="00A31B52" w:rsidP="00A31B5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B66D2">
        <w:rPr>
          <w:rFonts w:eastAsia="SimSun"/>
          <w:noProof w:val="0"/>
          <w:sz w:val="24"/>
          <w:szCs w:val="24"/>
          <w:lang w:eastAsia="zh-CN"/>
        </w:rPr>
        <w:t>Athens, Greece, 13 - 17 February 2017</w:t>
      </w:r>
      <w:r w:rsidRPr="00FB66D2">
        <w:rPr>
          <w:rFonts w:hint="eastAsia"/>
          <w:bCs/>
          <w:noProof w:val="0"/>
          <w:sz w:val="24"/>
          <w:szCs w:val="24"/>
        </w:rPr>
        <w:tab/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1B52">
        <w:rPr>
          <w:rFonts w:cs="Arial"/>
          <w:b/>
          <w:bCs/>
          <w:sz w:val="24"/>
          <w:lang w:eastAsia="ja-JP"/>
        </w:rPr>
        <w:t>10.3.1.1.2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BE51D3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96392">
        <w:rPr>
          <w:rFonts w:ascii="Arial" w:hAnsi="Arial" w:cs="Arial"/>
          <w:b/>
          <w:bCs/>
          <w:sz w:val="24"/>
        </w:rPr>
        <w:t>QoS flow relocation</w:t>
      </w:r>
      <w:r w:rsidR="00E77486">
        <w:rPr>
          <w:rFonts w:ascii="Arial" w:hAnsi="Arial" w:cs="Arial"/>
          <w:b/>
          <w:bCs/>
          <w:sz w:val="24"/>
        </w:rPr>
        <w:t xml:space="preserve"> 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F313F">
        <w:rPr>
          <w:rFonts w:ascii="Arial" w:hAnsi="Arial" w:cs="Arial"/>
          <w:b/>
          <w:bCs/>
          <w:sz w:val="24"/>
        </w:rPr>
        <w:t>FS_NR_newRAT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Default="00A31B52" w:rsidP="00A31B52">
      <w:pPr>
        <w:pStyle w:val="Heading1"/>
      </w:pPr>
      <w:r>
        <w:t>1</w:t>
      </w:r>
      <w:r>
        <w:tab/>
      </w:r>
      <w:r w:rsidR="0056573F">
        <w:t>Introduction</w:t>
      </w:r>
    </w:p>
    <w:p w:rsidR="00FA36B9" w:rsidRPr="005A4F76" w:rsidRDefault="00A31B52" w:rsidP="005A4F76">
      <w:r>
        <w:t xml:space="preserve">This contribution discusses QoS flow relocation upon </w:t>
      </w:r>
      <w:r w:rsidR="00280F35">
        <w:t xml:space="preserve">reconfiguration </w:t>
      </w:r>
      <w:r>
        <w:t>events</w:t>
      </w:r>
      <w:r w:rsidR="00280F35">
        <w:t xml:space="preserve"> such as mobility</w:t>
      </w:r>
      <w:r>
        <w:t>.</w:t>
      </w:r>
    </w:p>
    <w:p w:rsidR="00CD4C7B" w:rsidRDefault="00CD4C7B" w:rsidP="00A31B52">
      <w:pPr>
        <w:pStyle w:val="Heading1"/>
      </w:pPr>
      <w:r w:rsidRPr="006E13D1">
        <w:t>2</w:t>
      </w:r>
      <w:r w:rsidRPr="006E13D1">
        <w:tab/>
      </w:r>
      <w:r w:rsidR="001A04C3">
        <w:t>Discussion</w:t>
      </w:r>
    </w:p>
    <w:p w:rsidR="00B96392" w:rsidRDefault="00B96392" w:rsidP="00A31B52">
      <w:r>
        <w:t xml:space="preserve">QoS flow relocation may take place for example together with HO when the target </w:t>
      </w:r>
      <w:r w:rsidR="00C70FC9">
        <w:t xml:space="preserve">gNB </w:t>
      </w:r>
      <w:r>
        <w:t xml:space="preserve">has a different mapping policy </w:t>
      </w:r>
      <w:r w:rsidR="00C70FC9">
        <w:t>than the source gNB</w:t>
      </w:r>
      <w:r>
        <w:t xml:space="preserve">. </w:t>
      </w:r>
      <w:r w:rsidR="00C70FC9">
        <w:t>Additionally, t</w:t>
      </w:r>
      <w:r>
        <w:t xml:space="preserve">he </w:t>
      </w:r>
      <w:r w:rsidR="00C70FC9">
        <w:t>gNB</w:t>
      </w:r>
      <w:r>
        <w:t xml:space="preserve"> may want to initially map </w:t>
      </w:r>
      <w:r w:rsidR="00C70FC9">
        <w:t xml:space="preserve">a </w:t>
      </w:r>
      <w:r>
        <w:t xml:space="preserve">new QoS flow to </w:t>
      </w:r>
      <w:r w:rsidR="00C70FC9">
        <w:t xml:space="preserve">the </w:t>
      </w:r>
      <w:r>
        <w:t xml:space="preserve">default DRB and move it to </w:t>
      </w:r>
      <w:r w:rsidR="00C70FC9">
        <w:t xml:space="preserve">a </w:t>
      </w:r>
      <w:r>
        <w:t xml:space="preserve">more suitable </w:t>
      </w:r>
      <w:r w:rsidR="00C70FC9">
        <w:t>DRB</w:t>
      </w:r>
      <w:r>
        <w:t xml:space="preserve"> when the establishment is completed. </w:t>
      </w:r>
      <w:r w:rsidR="00C70FC9">
        <w:t>The gNB</w:t>
      </w:r>
      <w:r>
        <w:t xml:space="preserve"> may also like to reorganise the DRB selection and QoS flow to DRB mapping</w:t>
      </w:r>
      <w:r w:rsidR="00C067D9">
        <w:t xml:space="preserve">s to match better to the existing traffic mix. </w:t>
      </w:r>
    </w:p>
    <w:p w:rsidR="00F665ED" w:rsidRPr="00F665ED" w:rsidRDefault="00F665ED" w:rsidP="00B96392">
      <w:pPr>
        <w:rPr>
          <w:b/>
        </w:rPr>
      </w:pPr>
      <w:r w:rsidRPr="00F665ED">
        <w:rPr>
          <w:b/>
        </w:rPr>
        <w:t xml:space="preserve">Proposal 1: QoS flow </w:t>
      </w:r>
      <w:r w:rsidR="00C067D9">
        <w:rPr>
          <w:b/>
        </w:rPr>
        <w:t xml:space="preserve">to DRB </w:t>
      </w:r>
      <w:r w:rsidRPr="00F665ED">
        <w:rPr>
          <w:b/>
        </w:rPr>
        <w:t>relocation (re-mapping) procedure is needed.</w:t>
      </w:r>
    </w:p>
    <w:p w:rsidR="00B96392" w:rsidRPr="00C067D9" w:rsidRDefault="00B96392" w:rsidP="00B96392">
      <w:pPr>
        <w:rPr>
          <w:color w:val="FF0000"/>
        </w:rPr>
      </w:pPr>
      <w:r>
        <w:t xml:space="preserve">In a simplest form the QoS flow relocation is just about switching </w:t>
      </w:r>
      <w:r w:rsidR="00C067D9">
        <w:t>a QoS flow</w:t>
      </w:r>
      <w:r>
        <w:t xml:space="preserve"> </w:t>
      </w:r>
      <w:r w:rsidR="00C067D9">
        <w:t>from one DRB to another on a PDAP layer</w:t>
      </w:r>
      <w:r>
        <w:t xml:space="preserve">. This however may lead to out of order delivery since new DRB may have shorter latency than the initial one. Out of order delivery is harmful for </w:t>
      </w:r>
      <w:r w:rsidR="00C067D9">
        <w:t>many</w:t>
      </w:r>
      <w:r>
        <w:t xml:space="preserve"> application and transport protocols (TCP) and should be avoided. In </w:t>
      </w:r>
      <w:r w:rsidR="0040081A">
        <w:t>addition</w:t>
      </w:r>
      <w:r>
        <w:t>, out of order delivery may lead to “ping pong” -</w:t>
      </w:r>
      <w:r w:rsidR="00280F35">
        <w:t xml:space="preserve"> </w:t>
      </w:r>
      <w:r>
        <w:t>effect in the case of reflective QoS as explained in [</w:t>
      </w:r>
      <w:r w:rsidR="0040081A">
        <w:t>1</w:t>
      </w:r>
      <w:r>
        <w:t>].</w:t>
      </w:r>
    </w:p>
    <w:p w:rsidR="00B96392" w:rsidRDefault="00A31B52" w:rsidP="00B96392">
      <w:r>
        <w:t>Therefore, it’s proposed that:</w:t>
      </w:r>
    </w:p>
    <w:p w:rsidR="00B96392" w:rsidRDefault="00F665ED" w:rsidP="00A31B52">
      <w:pPr>
        <w:rPr>
          <w:b/>
        </w:rPr>
      </w:pPr>
      <w:r>
        <w:rPr>
          <w:b/>
        </w:rPr>
        <w:t>Proposal 2</w:t>
      </w:r>
      <w:r w:rsidR="00B96392">
        <w:rPr>
          <w:b/>
        </w:rPr>
        <w:t>:</w:t>
      </w:r>
      <w:r w:rsidR="00B96392" w:rsidRPr="00B96392">
        <w:rPr>
          <w:b/>
        </w:rPr>
        <w:t xml:space="preserve"> QoS flow relocati</w:t>
      </w:r>
      <w:r w:rsidR="00F11B2D">
        <w:rPr>
          <w:b/>
        </w:rPr>
        <w:t xml:space="preserve">on procedure should </w:t>
      </w:r>
      <w:r w:rsidR="007D7FAF">
        <w:rPr>
          <w:b/>
        </w:rPr>
        <w:t xml:space="preserve">preserve </w:t>
      </w:r>
      <w:r w:rsidR="007D7FAF" w:rsidRPr="00B96392">
        <w:rPr>
          <w:b/>
        </w:rPr>
        <w:t>in</w:t>
      </w:r>
      <w:r w:rsidR="00B96392" w:rsidRPr="00B96392">
        <w:rPr>
          <w:b/>
        </w:rPr>
        <w:t xml:space="preserve">-order delivery. </w:t>
      </w:r>
    </w:p>
    <w:p w:rsidR="0076322C" w:rsidRDefault="00950C7B" w:rsidP="00B96392">
      <w:r>
        <w:t xml:space="preserve">In order delivery necessitates buffering of packet directed to new DRB if there is still unsent data through the initial DRB. </w:t>
      </w:r>
      <w:r w:rsidR="00B96392">
        <w:t xml:space="preserve">Figure 1 illustrates </w:t>
      </w:r>
      <w:r w:rsidR="00DE29F1">
        <w:t>QoS flow relocation procedure</w:t>
      </w:r>
      <w:r w:rsidR="005A198A">
        <w:t xml:space="preserve"> </w:t>
      </w:r>
      <w:r w:rsidR="0040081A">
        <w:t xml:space="preserve">for AM DRBs </w:t>
      </w:r>
      <w:r>
        <w:t>where the buffering is performed in the transmitter side</w:t>
      </w:r>
      <w:r w:rsidR="00C70FC9">
        <w:t>.</w:t>
      </w:r>
      <w:r>
        <w:t xml:space="preserve"> </w:t>
      </w:r>
    </w:p>
    <w:p w:rsidR="00DE29F1" w:rsidRDefault="00F11B2D" w:rsidP="00DE29F1">
      <w:pPr>
        <w:jc w:val="center"/>
      </w:pPr>
      <w:r w:rsidRPr="00F11B2D">
        <w:rPr>
          <w:noProof/>
          <w:lang w:eastAsia="en-GB"/>
        </w:rPr>
        <w:drawing>
          <wp:inline distT="0" distB="0" distL="0" distR="0">
            <wp:extent cx="4425728" cy="2929167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573" cy="294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9F1" w:rsidRDefault="00DE29F1" w:rsidP="00C70FC9">
      <w:pPr>
        <w:pStyle w:val="TF"/>
      </w:pPr>
      <w:r>
        <w:lastRenderedPageBreak/>
        <w:t>Figure 1</w:t>
      </w:r>
      <w:r w:rsidR="00F83785">
        <w:t>. QoS flow relocation, ordering in transmitter side</w:t>
      </w:r>
    </w:p>
    <w:p w:rsidR="00DE29F1" w:rsidRDefault="00DE29F1" w:rsidP="00C70FC9">
      <w:pPr>
        <w:pStyle w:val="B1"/>
      </w:pPr>
      <w:r w:rsidRPr="00DE29F1">
        <w:t>Phase 1</w:t>
      </w:r>
      <w:r w:rsidR="00C70FC9">
        <w:t xml:space="preserve">: </w:t>
      </w:r>
      <w:r w:rsidR="00F11B2D">
        <w:t>Green and blue QoS flows are mapped to default DRB</w:t>
      </w:r>
      <w:r>
        <w:t xml:space="preserve"> </w:t>
      </w:r>
      <w:r w:rsidR="00F11B2D">
        <w:t>and red QoS flow is mapped to DRB2</w:t>
      </w:r>
      <w:r>
        <w:t xml:space="preserve">. </w:t>
      </w:r>
      <w:r w:rsidR="00F11B2D">
        <w:t xml:space="preserve">green QoS flow </w:t>
      </w:r>
      <w:r w:rsidR="00A33762">
        <w:t xml:space="preserve">is re-mapped </w:t>
      </w:r>
      <w:r w:rsidR="00F11B2D">
        <w:t>to DRB2.</w:t>
      </w:r>
    </w:p>
    <w:p w:rsidR="00DE29F1" w:rsidRDefault="00DE29F1" w:rsidP="00C70FC9">
      <w:pPr>
        <w:pStyle w:val="B1"/>
      </w:pPr>
      <w:r w:rsidRPr="005A198A">
        <w:t>Phase 2</w:t>
      </w:r>
      <w:r w:rsidR="00C70FC9">
        <w:t xml:space="preserve">: </w:t>
      </w:r>
      <w:r>
        <w:t xml:space="preserve">Since green packets still exists in the </w:t>
      </w:r>
      <w:r w:rsidR="005A198A">
        <w:t xml:space="preserve">transmission buffer of the default DRB the </w:t>
      </w:r>
      <w:r w:rsidR="00F11B2D">
        <w:t>new packets of the green QoS flows are buffered in a temporal QoS flow specific buffer. The temporal buffer may be implemented in a PDAP layer or it can be part of the NR-PDCP.</w:t>
      </w:r>
      <w:r w:rsidR="005A198A">
        <w:t xml:space="preserve"> </w:t>
      </w:r>
    </w:p>
    <w:p w:rsidR="005A198A" w:rsidRDefault="005A198A" w:rsidP="00C70FC9">
      <w:pPr>
        <w:pStyle w:val="B1"/>
      </w:pPr>
      <w:r w:rsidRPr="005A198A">
        <w:t>Phase 3</w:t>
      </w:r>
      <w:r w:rsidR="00C70FC9">
        <w:t xml:space="preserve">: </w:t>
      </w:r>
      <w:r w:rsidR="00F11B2D">
        <w:t xml:space="preserve">When </w:t>
      </w:r>
      <w:r w:rsidR="00A33762">
        <w:t xml:space="preserve">the </w:t>
      </w:r>
      <w:r w:rsidR="00F11B2D">
        <w:t xml:space="preserve">last green packet and all other packets with lower SN are sent through </w:t>
      </w:r>
      <w:r w:rsidR="00A33762">
        <w:t xml:space="preserve">the </w:t>
      </w:r>
      <w:r w:rsidR="00F11B2D">
        <w:t xml:space="preserve">default DRB, </w:t>
      </w:r>
      <w:r w:rsidR="00A33762">
        <w:t xml:space="preserve">it </w:t>
      </w:r>
      <w:r w:rsidR="00F11B2D">
        <w:t xml:space="preserve">can </w:t>
      </w:r>
      <w:r w:rsidR="00A33762">
        <w:t xml:space="preserve">be </w:t>
      </w:r>
      <w:r w:rsidR="00F11B2D">
        <w:t>assume</w:t>
      </w:r>
      <w:r w:rsidR="00A33762">
        <w:t>d</w:t>
      </w:r>
      <w:r w:rsidR="00F11B2D">
        <w:t xml:space="preserve"> that </w:t>
      </w:r>
      <w:r w:rsidR="00A33762">
        <w:t xml:space="preserve">the receiver </w:t>
      </w:r>
      <w:r w:rsidR="00F11B2D">
        <w:t>has forwarded green packets to upper layer</w:t>
      </w:r>
      <w:r w:rsidR="00350532">
        <w:t xml:space="preserve"> thus</w:t>
      </w:r>
      <w:r w:rsidR="00F11B2D">
        <w:t xml:space="preserve"> the gate of the temporal tunnel </w:t>
      </w:r>
      <w:r w:rsidR="00350532">
        <w:t>can be</w:t>
      </w:r>
      <w:r w:rsidR="00F11B2D">
        <w:t xml:space="preserve"> opened and new green packets released to DRB2.</w:t>
      </w:r>
    </w:p>
    <w:p w:rsidR="005A4F76" w:rsidRDefault="005A4F76" w:rsidP="00DE29F1">
      <w:r>
        <w:t xml:space="preserve">The proposed method is transparent to </w:t>
      </w:r>
      <w:r w:rsidR="0076322C">
        <w:t>receiver</w:t>
      </w:r>
      <w:r>
        <w:t xml:space="preserve"> requiring buffering and other functions only at the </w:t>
      </w:r>
      <w:r w:rsidR="00A33762">
        <w:t xml:space="preserve">transmitter </w:t>
      </w:r>
      <w:r>
        <w:t xml:space="preserve">side. </w:t>
      </w:r>
    </w:p>
    <w:p w:rsidR="00A33762" w:rsidRPr="000971F1" w:rsidRDefault="00FC6546" w:rsidP="00DE29F1">
      <w:pPr>
        <w:rPr>
          <w:b/>
        </w:rPr>
      </w:pPr>
      <w:r>
        <w:rPr>
          <w:b/>
        </w:rPr>
        <w:t>Observation 1: B</w:t>
      </w:r>
      <w:bookmarkStart w:id="0" w:name="_GoBack"/>
      <w:bookmarkEnd w:id="0"/>
      <w:r w:rsidR="00A33762" w:rsidRPr="000971F1">
        <w:rPr>
          <w:b/>
        </w:rPr>
        <w:t>uffering at the transmitter side makes QoS flow relocation transparent to the receiver.</w:t>
      </w:r>
    </w:p>
    <w:p w:rsidR="00307224" w:rsidRDefault="00307224" w:rsidP="00DE29F1">
      <w:r>
        <w:t xml:space="preserve">The Figure 2 illustrates the </w:t>
      </w:r>
      <w:r w:rsidR="0076322C">
        <w:t>option</w:t>
      </w:r>
      <w:r w:rsidR="00DB2AA4">
        <w:t xml:space="preserve"> for AM </w:t>
      </w:r>
      <w:r w:rsidR="0040081A">
        <w:t>DRBs</w:t>
      </w:r>
      <w:r w:rsidR="0076322C">
        <w:t xml:space="preserve"> where buffering is performed in a receiver side. </w:t>
      </w:r>
    </w:p>
    <w:p w:rsidR="005A4F76" w:rsidRDefault="007E1963" w:rsidP="005A4F76">
      <w:pPr>
        <w:jc w:val="center"/>
      </w:pPr>
      <w:r w:rsidRPr="007E1963">
        <w:rPr>
          <w:noProof/>
          <w:lang w:eastAsia="en-GB"/>
        </w:rPr>
        <w:drawing>
          <wp:inline distT="0" distB="0" distL="0" distR="0">
            <wp:extent cx="4408794" cy="2475874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22" cy="2495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76" w:rsidRDefault="00F83785" w:rsidP="00C70FC9">
      <w:pPr>
        <w:pStyle w:val="TF"/>
      </w:pPr>
      <w:r>
        <w:t xml:space="preserve">Figure 2. </w:t>
      </w:r>
      <w:r w:rsidR="0076322C">
        <w:t xml:space="preserve">QoS flow relocation </w:t>
      </w:r>
      <w:r>
        <w:t>ordering in receiver side.</w:t>
      </w:r>
    </w:p>
    <w:p w:rsidR="00A33762" w:rsidRDefault="00A33762" w:rsidP="00A33762">
      <w:pPr>
        <w:pStyle w:val="B1"/>
      </w:pPr>
      <w:r w:rsidRPr="00DE29F1">
        <w:t>Phase 1</w:t>
      </w:r>
      <w:r>
        <w:t>: Green and blue QoS flows are mapped to default DRB and red QoS flow is mapped to DRB2. green QoS flow is re-mapped to DRB2.</w:t>
      </w:r>
    </w:p>
    <w:p w:rsidR="00C312B0" w:rsidRDefault="00C312B0" w:rsidP="00C70FC9">
      <w:pPr>
        <w:pStyle w:val="B1"/>
      </w:pPr>
      <w:r w:rsidRPr="00C312B0">
        <w:t>Phase 2</w:t>
      </w:r>
      <w:r w:rsidR="00C70FC9">
        <w:t xml:space="preserve">: </w:t>
      </w:r>
      <w:r w:rsidR="004751A9">
        <w:t xml:space="preserve">The transmitter start to forward green packets to DRB 2 right away when DRB2 is configured and sends </w:t>
      </w:r>
      <w:r w:rsidR="00CF1BA2">
        <w:t>end marker</w:t>
      </w:r>
      <w:r w:rsidR="004751A9">
        <w:t xml:space="preserve"> for a green QoS flow </w:t>
      </w:r>
      <w:r w:rsidR="007E1963">
        <w:t>through</w:t>
      </w:r>
      <w:r w:rsidR="004751A9">
        <w:t xml:space="preserve"> initial DRB (Default DRB).  Receiver buffers the UL packets</w:t>
      </w:r>
      <w:r w:rsidR="007E1963">
        <w:t xml:space="preserve"> of the green QoS flow in a temporal QoS flow specific buffer since green packets may still be under transmission through initial DRB. </w:t>
      </w:r>
      <w:r w:rsidR="00CF1BA2">
        <w:t>The temporal buffer may be implemented in a PDAP layer or it can be part of the NR-PDCP.</w:t>
      </w:r>
    </w:p>
    <w:p w:rsidR="004751A9" w:rsidRDefault="004751A9" w:rsidP="00C70FC9">
      <w:pPr>
        <w:pStyle w:val="B1"/>
      </w:pPr>
      <w:r w:rsidRPr="004751A9">
        <w:t>Phase 3</w:t>
      </w:r>
      <w:r w:rsidR="00C70FC9">
        <w:t xml:space="preserve">: </w:t>
      </w:r>
      <w:r>
        <w:t>The receiver receives EM</w:t>
      </w:r>
      <w:r w:rsidR="007E1963">
        <w:t xml:space="preserve"> of</w:t>
      </w:r>
      <w:r>
        <w:t xml:space="preserve"> a green QoS flow through default DRB and </w:t>
      </w:r>
      <w:r w:rsidR="00FA36B9">
        <w:t xml:space="preserve">opens the gate of the </w:t>
      </w:r>
      <w:r w:rsidR="007E1963">
        <w:t>temporal buffer and release green packets to upper layers</w:t>
      </w:r>
      <w:r w:rsidR="00FA36B9">
        <w:t>.</w:t>
      </w:r>
    </w:p>
    <w:p w:rsidR="00CF1BA2" w:rsidRPr="00CF1BA2" w:rsidRDefault="00C70FC9" w:rsidP="00F83785">
      <w:pPr>
        <w:tabs>
          <w:tab w:val="left" w:pos="5445"/>
        </w:tabs>
        <w:rPr>
          <w:b/>
        </w:rPr>
      </w:pPr>
      <w:r>
        <w:rPr>
          <w:b/>
        </w:rPr>
        <w:t xml:space="preserve">Observation </w:t>
      </w:r>
      <w:r w:rsidR="00A33762">
        <w:rPr>
          <w:b/>
        </w:rPr>
        <w:t>2</w:t>
      </w:r>
      <w:r>
        <w:rPr>
          <w:b/>
        </w:rPr>
        <w:t>:</w:t>
      </w:r>
      <w:r w:rsidR="00CF1BA2">
        <w:rPr>
          <w:b/>
        </w:rPr>
        <w:t xml:space="preserve"> </w:t>
      </w:r>
      <w:r w:rsidR="00A33762">
        <w:rPr>
          <w:b/>
        </w:rPr>
        <w:t xml:space="preserve">Buffering at the receiver side requires </w:t>
      </w:r>
      <w:r w:rsidR="00B31B5A">
        <w:rPr>
          <w:b/>
        </w:rPr>
        <w:t xml:space="preserve">an </w:t>
      </w:r>
      <w:r w:rsidR="00CF1BA2">
        <w:rPr>
          <w:b/>
        </w:rPr>
        <w:t xml:space="preserve">end marker for informing that packets of a relocated QoS flow </w:t>
      </w:r>
      <w:r w:rsidR="00B31B5A">
        <w:rPr>
          <w:b/>
        </w:rPr>
        <w:t>are no longer</w:t>
      </w:r>
      <w:r w:rsidR="00CF1BA2">
        <w:rPr>
          <w:b/>
        </w:rPr>
        <w:t xml:space="preserve"> expected from the initial DRB. </w:t>
      </w:r>
    </w:p>
    <w:p w:rsidR="00A33762" w:rsidRPr="00370A92" w:rsidRDefault="00A33762" w:rsidP="00F83785">
      <w:pPr>
        <w:tabs>
          <w:tab w:val="left" w:pos="5445"/>
        </w:tabs>
        <w:rPr>
          <w:color w:val="FF0000"/>
        </w:rPr>
      </w:pPr>
      <w:r>
        <w:t>By buffering at the transmitter side for the downlink and at the receiver side for the uplink, the UE impacts of QoS flow relocation are minimised.</w:t>
      </w:r>
    </w:p>
    <w:p w:rsidR="00FA36B9" w:rsidRPr="00C70FC9" w:rsidRDefault="00C70FC9" w:rsidP="00F83785">
      <w:pPr>
        <w:tabs>
          <w:tab w:val="left" w:pos="5445"/>
        </w:tabs>
        <w:rPr>
          <w:b/>
        </w:rPr>
      </w:pPr>
      <w:r>
        <w:rPr>
          <w:b/>
        </w:rPr>
        <w:t>Proposal 2</w:t>
      </w:r>
      <w:r w:rsidR="00A33762">
        <w:rPr>
          <w:b/>
        </w:rPr>
        <w:t>: RAN2 should discuss which method to apply to which direction</w:t>
      </w:r>
      <w:r w:rsidR="00A01555">
        <w:rPr>
          <w:b/>
        </w:rPr>
        <w:t xml:space="preserve">.  </w:t>
      </w:r>
      <w:r w:rsidR="00A01555" w:rsidRPr="00A01555">
        <w:rPr>
          <w:b/>
        </w:rPr>
        <w:tab/>
      </w:r>
    </w:p>
    <w:p w:rsidR="00B00FFA" w:rsidRDefault="00B00FFA" w:rsidP="00B00FFA">
      <w:pPr>
        <w:pStyle w:val="Heading1"/>
      </w:pPr>
      <w:r>
        <w:t>Conclusion</w:t>
      </w:r>
    </w:p>
    <w:p w:rsidR="00C70FC9" w:rsidRPr="00C70FC9" w:rsidRDefault="00C70FC9" w:rsidP="00C70FC9">
      <w:r>
        <w:t>This contribution has discussed QoS flow relocation and suggests the following:</w:t>
      </w:r>
    </w:p>
    <w:p w:rsidR="00CF1BA2" w:rsidRDefault="00CF1BA2" w:rsidP="00C70FC9">
      <w:pPr>
        <w:rPr>
          <w:b/>
        </w:rPr>
      </w:pPr>
      <w:r w:rsidRPr="00B96392">
        <w:rPr>
          <w:b/>
        </w:rPr>
        <w:lastRenderedPageBreak/>
        <w:t>Proposal 1</w:t>
      </w:r>
      <w:r>
        <w:rPr>
          <w:b/>
        </w:rPr>
        <w:t>:</w:t>
      </w:r>
      <w:r w:rsidRPr="00B96392">
        <w:rPr>
          <w:b/>
        </w:rPr>
        <w:t xml:space="preserve"> QoS flow relocati</w:t>
      </w:r>
      <w:r>
        <w:rPr>
          <w:b/>
        </w:rPr>
        <w:t xml:space="preserve">on procedure should preserve </w:t>
      </w:r>
      <w:r w:rsidRPr="00B96392">
        <w:rPr>
          <w:b/>
        </w:rPr>
        <w:t xml:space="preserve">in-order delivery of a QoS flow. </w:t>
      </w:r>
    </w:p>
    <w:p w:rsidR="00A33762" w:rsidRPr="00CE2F5C" w:rsidRDefault="00FC6546" w:rsidP="00A33762">
      <w:pPr>
        <w:rPr>
          <w:b/>
        </w:rPr>
      </w:pPr>
      <w:r>
        <w:rPr>
          <w:b/>
        </w:rPr>
        <w:t>Observation 1: B</w:t>
      </w:r>
      <w:r w:rsidR="00A33762" w:rsidRPr="00CE2F5C">
        <w:rPr>
          <w:b/>
        </w:rPr>
        <w:t>uffering at the transmitter side makes QoS flow relocation transparent to the receiver.</w:t>
      </w:r>
    </w:p>
    <w:p w:rsidR="00A33762" w:rsidRPr="00CF1BA2" w:rsidRDefault="00A33762" w:rsidP="00A33762">
      <w:pPr>
        <w:tabs>
          <w:tab w:val="left" w:pos="5445"/>
        </w:tabs>
        <w:rPr>
          <w:b/>
        </w:rPr>
      </w:pPr>
      <w:r>
        <w:rPr>
          <w:b/>
        </w:rPr>
        <w:t xml:space="preserve">Observation 2: Buffering at the receiver side requires an end marker for informing that packets of a relocated QoS flow are no longer expected from the initial DRB. </w:t>
      </w:r>
    </w:p>
    <w:p w:rsidR="000971F1" w:rsidRPr="000971F1" w:rsidRDefault="00A33762" w:rsidP="000971F1">
      <w:pPr>
        <w:rPr>
          <w:b/>
        </w:rPr>
      </w:pPr>
      <w:r w:rsidRPr="000971F1">
        <w:rPr>
          <w:b/>
        </w:rPr>
        <w:t xml:space="preserve">Proposal 2: RAN2 should discuss which method to apply </w:t>
      </w:r>
      <w:r w:rsidR="00F41202" w:rsidRPr="000971F1">
        <w:rPr>
          <w:b/>
        </w:rPr>
        <w:t>to</w:t>
      </w:r>
      <w:r w:rsidRPr="000971F1">
        <w:rPr>
          <w:b/>
        </w:rPr>
        <w:t xml:space="preserve"> which direction.</w:t>
      </w:r>
    </w:p>
    <w:p w:rsidR="00CD4C7B" w:rsidRPr="006E13D1" w:rsidRDefault="00CD4C7B" w:rsidP="000971F1">
      <w:pPr>
        <w:pStyle w:val="Heading1"/>
      </w:pPr>
      <w:r w:rsidRPr="006E13D1">
        <w:t>References</w:t>
      </w:r>
    </w:p>
    <w:p w:rsidR="0040081A" w:rsidRPr="00CD4C7B" w:rsidRDefault="0040081A" w:rsidP="0040081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 xml:space="preserve">R2-1700255 </w:t>
      </w:r>
      <w:r w:rsidRPr="00032E7E">
        <w:rPr>
          <w:i/>
        </w:rPr>
        <w:t>Discussion on QoS Flow ID</w:t>
      </w:r>
      <w:r>
        <w:t>, ITRI</w:t>
      </w:r>
    </w:p>
    <w:bookmarkEnd w:id="1"/>
    <w:p w:rsidR="00BE51D3" w:rsidRPr="00E93B8C" w:rsidRDefault="00BE51D3" w:rsidP="00280F35">
      <w:pPr>
        <w:overflowPunct w:val="0"/>
        <w:autoSpaceDE w:val="0"/>
        <w:autoSpaceDN w:val="0"/>
        <w:adjustRightInd w:val="0"/>
        <w:ind w:left="357"/>
        <w:textAlignment w:val="baseline"/>
      </w:pPr>
    </w:p>
    <w:p w:rsidR="00CD4C7B" w:rsidRPr="006E13D1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8EF" w:rsidRDefault="000A08EF">
      <w:r>
        <w:separator/>
      </w:r>
    </w:p>
  </w:endnote>
  <w:endnote w:type="continuationSeparator" w:id="0">
    <w:p w:rsidR="000A08EF" w:rsidRDefault="000A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8EF" w:rsidRDefault="000A08EF">
      <w:r>
        <w:separator/>
      </w:r>
    </w:p>
  </w:footnote>
  <w:footnote w:type="continuationSeparator" w:id="0">
    <w:p w:rsidR="000A08EF" w:rsidRDefault="000A0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D026F"/>
    <w:multiLevelType w:val="hybridMultilevel"/>
    <w:tmpl w:val="FE3E3232"/>
    <w:lvl w:ilvl="0" w:tplc="F4D652B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1B40616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C528302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38EE88C4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6424274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0B2CD1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769A5C6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F50E65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3E165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692ABA"/>
    <w:multiLevelType w:val="hybridMultilevel"/>
    <w:tmpl w:val="843A08A0"/>
    <w:lvl w:ilvl="0" w:tplc="C1264E1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6C7A04"/>
    <w:multiLevelType w:val="hybridMultilevel"/>
    <w:tmpl w:val="CEB698B0"/>
    <w:lvl w:ilvl="0" w:tplc="8E12CF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180A"/>
    <w:multiLevelType w:val="hybridMultilevel"/>
    <w:tmpl w:val="B760646E"/>
    <w:lvl w:ilvl="0" w:tplc="49DCF90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89456BC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3D0377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CBC0F980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462445C4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CC72E6F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597EABC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D767A8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5AAE32E4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41D1B"/>
    <w:multiLevelType w:val="hybridMultilevel"/>
    <w:tmpl w:val="A82AF0CC"/>
    <w:lvl w:ilvl="0" w:tplc="C9C04B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F45C4"/>
    <w:multiLevelType w:val="hybridMultilevel"/>
    <w:tmpl w:val="CABAEFCC"/>
    <w:lvl w:ilvl="0" w:tplc="496413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3D21661"/>
    <w:multiLevelType w:val="hybridMultilevel"/>
    <w:tmpl w:val="9BB0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477"/>
    <w:rsid w:val="00031929"/>
    <w:rsid w:val="00033397"/>
    <w:rsid w:val="00040095"/>
    <w:rsid w:val="0005087B"/>
    <w:rsid w:val="0006170C"/>
    <w:rsid w:val="00080512"/>
    <w:rsid w:val="00082EFC"/>
    <w:rsid w:val="0009039C"/>
    <w:rsid w:val="00090468"/>
    <w:rsid w:val="000971F1"/>
    <w:rsid w:val="000A08EF"/>
    <w:rsid w:val="000B7BCF"/>
    <w:rsid w:val="000C522B"/>
    <w:rsid w:val="000D2863"/>
    <w:rsid w:val="000D58AB"/>
    <w:rsid w:val="000F0105"/>
    <w:rsid w:val="00134AF3"/>
    <w:rsid w:val="0014007F"/>
    <w:rsid w:val="00145E93"/>
    <w:rsid w:val="001613EF"/>
    <w:rsid w:val="0017253A"/>
    <w:rsid w:val="001741A0"/>
    <w:rsid w:val="00177EC9"/>
    <w:rsid w:val="00194CD0"/>
    <w:rsid w:val="001A04C3"/>
    <w:rsid w:val="001A387B"/>
    <w:rsid w:val="001B49C9"/>
    <w:rsid w:val="001C318F"/>
    <w:rsid w:val="001F168B"/>
    <w:rsid w:val="001F5863"/>
    <w:rsid w:val="001F7831"/>
    <w:rsid w:val="002011CC"/>
    <w:rsid w:val="00204045"/>
    <w:rsid w:val="0022606D"/>
    <w:rsid w:val="00264D92"/>
    <w:rsid w:val="00267E8D"/>
    <w:rsid w:val="002747EC"/>
    <w:rsid w:val="00275497"/>
    <w:rsid w:val="00280F35"/>
    <w:rsid w:val="002855BF"/>
    <w:rsid w:val="00291503"/>
    <w:rsid w:val="002B4184"/>
    <w:rsid w:val="002C6167"/>
    <w:rsid w:val="002D0AAB"/>
    <w:rsid w:val="002E7490"/>
    <w:rsid w:val="002F0D22"/>
    <w:rsid w:val="00307224"/>
    <w:rsid w:val="0031415E"/>
    <w:rsid w:val="003172DC"/>
    <w:rsid w:val="00326069"/>
    <w:rsid w:val="00332C60"/>
    <w:rsid w:val="0033613B"/>
    <w:rsid w:val="00350532"/>
    <w:rsid w:val="0035462D"/>
    <w:rsid w:val="00370A92"/>
    <w:rsid w:val="00390A90"/>
    <w:rsid w:val="0039513F"/>
    <w:rsid w:val="003A522E"/>
    <w:rsid w:val="003A5349"/>
    <w:rsid w:val="003B06AB"/>
    <w:rsid w:val="003B40AD"/>
    <w:rsid w:val="003C4E37"/>
    <w:rsid w:val="003D156A"/>
    <w:rsid w:val="003D5B06"/>
    <w:rsid w:val="003E16BE"/>
    <w:rsid w:val="0040027D"/>
    <w:rsid w:val="0040081A"/>
    <w:rsid w:val="00401855"/>
    <w:rsid w:val="00412AED"/>
    <w:rsid w:val="004220A4"/>
    <w:rsid w:val="00432507"/>
    <w:rsid w:val="00432E14"/>
    <w:rsid w:val="00433409"/>
    <w:rsid w:val="00455F81"/>
    <w:rsid w:val="004751A9"/>
    <w:rsid w:val="00477455"/>
    <w:rsid w:val="00484BAD"/>
    <w:rsid w:val="004B33DD"/>
    <w:rsid w:val="004B6120"/>
    <w:rsid w:val="004D3578"/>
    <w:rsid w:val="004D380D"/>
    <w:rsid w:val="004D62EE"/>
    <w:rsid w:val="004E213A"/>
    <w:rsid w:val="004E6FC7"/>
    <w:rsid w:val="004F313F"/>
    <w:rsid w:val="00503171"/>
    <w:rsid w:val="00534DA0"/>
    <w:rsid w:val="00543E6C"/>
    <w:rsid w:val="0055587A"/>
    <w:rsid w:val="005604FB"/>
    <w:rsid w:val="00565087"/>
    <w:rsid w:val="005655BA"/>
    <w:rsid w:val="0056573F"/>
    <w:rsid w:val="005A198A"/>
    <w:rsid w:val="005A4F76"/>
    <w:rsid w:val="005C7892"/>
    <w:rsid w:val="005D7732"/>
    <w:rsid w:val="005F2666"/>
    <w:rsid w:val="00603E94"/>
    <w:rsid w:val="0060666D"/>
    <w:rsid w:val="00611566"/>
    <w:rsid w:val="00624427"/>
    <w:rsid w:val="00646D99"/>
    <w:rsid w:val="00656910"/>
    <w:rsid w:val="006B3E67"/>
    <w:rsid w:val="006B4B65"/>
    <w:rsid w:val="006B622D"/>
    <w:rsid w:val="006C66D8"/>
    <w:rsid w:val="006D1E24"/>
    <w:rsid w:val="006E1417"/>
    <w:rsid w:val="006F6A2C"/>
    <w:rsid w:val="006F76A4"/>
    <w:rsid w:val="00734A5B"/>
    <w:rsid w:val="00742776"/>
    <w:rsid w:val="00744E76"/>
    <w:rsid w:val="00750521"/>
    <w:rsid w:val="00757D40"/>
    <w:rsid w:val="0076322C"/>
    <w:rsid w:val="00773640"/>
    <w:rsid w:val="00775600"/>
    <w:rsid w:val="00781F0F"/>
    <w:rsid w:val="0078727C"/>
    <w:rsid w:val="0079049D"/>
    <w:rsid w:val="007B18D8"/>
    <w:rsid w:val="007C095F"/>
    <w:rsid w:val="007C398B"/>
    <w:rsid w:val="007D7FAF"/>
    <w:rsid w:val="007E1963"/>
    <w:rsid w:val="008028A4"/>
    <w:rsid w:val="00813BAA"/>
    <w:rsid w:val="0082498F"/>
    <w:rsid w:val="008264DC"/>
    <w:rsid w:val="00841F9C"/>
    <w:rsid w:val="008768CA"/>
    <w:rsid w:val="00880559"/>
    <w:rsid w:val="008855DA"/>
    <w:rsid w:val="00892397"/>
    <w:rsid w:val="00894E3B"/>
    <w:rsid w:val="008B026C"/>
    <w:rsid w:val="0090271F"/>
    <w:rsid w:val="009220ED"/>
    <w:rsid w:val="00935929"/>
    <w:rsid w:val="00942EC2"/>
    <w:rsid w:val="00946524"/>
    <w:rsid w:val="00950C7B"/>
    <w:rsid w:val="00957911"/>
    <w:rsid w:val="00961B32"/>
    <w:rsid w:val="00974BB0"/>
    <w:rsid w:val="00992971"/>
    <w:rsid w:val="00997FE7"/>
    <w:rsid w:val="009A0AF3"/>
    <w:rsid w:val="009B07CD"/>
    <w:rsid w:val="009C0C80"/>
    <w:rsid w:val="009C19E9"/>
    <w:rsid w:val="009D1594"/>
    <w:rsid w:val="009E332E"/>
    <w:rsid w:val="009F2C26"/>
    <w:rsid w:val="00A01555"/>
    <w:rsid w:val="00A048C3"/>
    <w:rsid w:val="00A10F02"/>
    <w:rsid w:val="00A2132C"/>
    <w:rsid w:val="00A22905"/>
    <w:rsid w:val="00A31B52"/>
    <w:rsid w:val="00A33762"/>
    <w:rsid w:val="00A51F56"/>
    <w:rsid w:val="00A53724"/>
    <w:rsid w:val="00A57AD4"/>
    <w:rsid w:val="00A82346"/>
    <w:rsid w:val="00A85386"/>
    <w:rsid w:val="00A86E33"/>
    <w:rsid w:val="00A9671C"/>
    <w:rsid w:val="00AB23BF"/>
    <w:rsid w:val="00AD314C"/>
    <w:rsid w:val="00B00FFA"/>
    <w:rsid w:val="00B04081"/>
    <w:rsid w:val="00B15449"/>
    <w:rsid w:val="00B3067A"/>
    <w:rsid w:val="00B31B5A"/>
    <w:rsid w:val="00B371F4"/>
    <w:rsid w:val="00B47FD1"/>
    <w:rsid w:val="00B67B92"/>
    <w:rsid w:val="00B96392"/>
    <w:rsid w:val="00BB11F4"/>
    <w:rsid w:val="00BB6518"/>
    <w:rsid w:val="00BC763D"/>
    <w:rsid w:val="00BE51D3"/>
    <w:rsid w:val="00C00701"/>
    <w:rsid w:val="00C067D9"/>
    <w:rsid w:val="00C12B51"/>
    <w:rsid w:val="00C2405A"/>
    <w:rsid w:val="00C24650"/>
    <w:rsid w:val="00C312B0"/>
    <w:rsid w:val="00C33079"/>
    <w:rsid w:val="00C53092"/>
    <w:rsid w:val="00C70FC9"/>
    <w:rsid w:val="00C83A13"/>
    <w:rsid w:val="00CA22F7"/>
    <w:rsid w:val="00CA3D0C"/>
    <w:rsid w:val="00CA654B"/>
    <w:rsid w:val="00CB5379"/>
    <w:rsid w:val="00CD4C7B"/>
    <w:rsid w:val="00CF1BA2"/>
    <w:rsid w:val="00CF2B22"/>
    <w:rsid w:val="00D018F3"/>
    <w:rsid w:val="00D01964"/>
    <w:rsid w:val="00D33445"/>
    <w:rsid w:val="00D438EA"/>
    <w:rsid w:val="00D465FF"/>
    <w:rsid w:val="00D50F95"/>
    <w:rsid w:val="00D738D6"/>
    <w:rsid w:val="00D80795"/>
    <w:rsid w:val="00D87E00"/>
    <w:rsid w:val="00D9134D"/>
    <w:rsid w:val="00D96D11"/>
    <w:rsid w:val="00DA7A03"/>
    <w:rsid w:val="00DB1818"/>
    <w:rsid w:val="00DB2AA4"/>
    <w:rsid w:val="00DC2882"/>
    <w:rsid w:val="00DC309B"/>
    <w:rsid w:val="00DC4DA2"/>
    <w:rsid w:val="00DD4249"/>
    <w:rsid w:val="00DD5B66"/>
    <w:rsid w:val="00DD5EBF"/>
    <w:rsid w:val="00DE29F1"/>
    <w:rsid w:val="00DF1840"/>
    <w:rsid w:val="00DF2C70"/>
    <w:rsid w:val="00E25E01"/>
    <w:rsid w:val="00E3246D"/>
    <w:rsid w:val="00E32A9B"/>
    <w:rsid w:val="00E62835"/>
    <w:rsid w:val="00E67DE0"/>
    <w:rsid w:val="00E70677"/>
    <w:rsid w:val="00E77486"/>
    <w:rsid w:val="00E77645"/>
    <w:rsid w:val="00E83697"/>
    <w:rsid w:val="00E85774"/>
    <w:rsid w:val="00EB7FA1"/>
    <w:rsid w:val="00EC4A25"/>
    <w:rsid w:val="00F025A2"/>
    <w:rsid w:val="00F07388"/>
    <w:rsid w:val="00F11B2D"/>
    <w:rsid w:val="00F2026E"/>
    <w:rsid w:val="00F2210A"/>
    <w:rsid w:val="00F253D0"/>
    <w:rsid w:val="00F37743"/>
    <w:rsid w:val="00F41202"/>
    <w:rsid w:val="00F42E40"/>
    <w:rsid w:val="00F54A3D"/>
    <w:rsid w:val="00F56F7D"/>
    <w:rsid w:val="00F64AEC"/>
    <w:rsid w:val="00F653B8"/>
    <w:rsid w:val="00F665ED"/>
    <w:rsid w:val="00F71B89"/>
    <w:rsid w:val="00F7353C"/>
    <w:rsid w:val="00F76F8F"/>
    <w:rsid w:val="00F83785"/>
    <w:rsid w:val="00FA1266"/>
    <w:rsid w:val="00FA36B9"/>
    <w:rsid w:val="00FC1192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3C3C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65FF"/>
    <w:pPr>
      <w:ind w:left="720"/>
      <w:contextualSpacing/>
    </w:pPr>
  </w:style>
  <w:style w:type="character" w:customStyle="1" w:styleId="B1Char">
    <w:name w:val="B1 Char"/>
    <w:link w:val="B1"/>
    <w:locked/>
    <w:rsid w:val="00D465FF"/>
    <w:rPr>
      <w:lang w:eastAsia="en-US"/>
    </w:rPr>
  </w:style>
  <w:style w:type="paragraph" w:styleId="BalloonText">
    <w:name w:val="Balloon Text"/>
    <w:basedOn w:val="Normal"/>
    <w:link w:val="BalloonTextChar"/>
    <w:rsid w:val="004B33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B33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1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6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Benoist Sébire</cp:lastModifiedBy>
  <cp:revision>7</cp:revision>
  <cp:lastPrinted>2017-01-02T07:30:00Z</cp:lastPrinted>
  <dcterms:created xsi:type="dcterms:W3CDTF">2017-02-03T01:40:00Z</dcterms:created>
  <dcterms:modified xsi:type="dcterms:W3CDTF">2017-02-03T09:27:00Z</dcterms:modified>
</cp:coreProperties>
</file>